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carta de queja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Sólo plantilla de referencia. No asesoramiento legal; Las formas institucionales y locales tienen prioridad.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Finalidad: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Parte A: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Parte B: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Hechos clave/partidas: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Preguntar/acordar: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Montos, plazos, plazos: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Adjuntos: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Firma: ________________ Fecha: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Contacto: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Partes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Ejemplo de Ada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Fecha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Asunto/título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carta de queja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Cuerpo/líneas de pedido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Indique aquí la solicitud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Montos / plazos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Adjuntos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archivos adjuntos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Firma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(firmado)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Contacto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nombre@ejemplo.com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https://tool-lifes.com/forms/es/complaint-letter/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de queja</dc:title>
  <dc:creator>Tool-Lifes</dc:creator>
  <dc:description>Sólo plantilla de referencia. No asesoramiento legal; Las formas institucionales y locales tienen prioridad.</dc:description>
  <cp:lastModifiedBy>Un-named</cp:lastModifiedBy>
  <cp:revision>1</cp:revision>
  <dcterms:created xsi:type="dcterms:W3CDTF">2026-08-10T06:13:55.816Z</dcterms:created>
  <dcterms:modified xsi:type="dcterms:W3CDTF">2026-08-10T06:13:55.816Z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